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2E6E3" w14:textId="1B550C5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b/>
          <w:noProof/>
          <w:kern w:val="0"/>
          <w:sz w:val="28"/>
          <w:szCs w:val="28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49EB204C" wp14:editId="21858BE8">
                <wp:simplePos x="0" y="0"/>
                <wp:positionH relativeFrom="margin">
                  <wp:posOffset>9485630</wp:posOffset>
                </wp:positionH>
                <wp:positionV relativeFrom="paragraph">
                  <wp:posOffset>1390015</wp:posOffset>
                </wp:positionV>
                <wp:extent cx="0" cy="5845810"/>
                <wp:effectExtent l="17780" t="18415" r="20320" b="22225"/>
                <wp:wrapNone/>
                <wp:docPr id="1107091426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45810"/>
                        </a:xfrm>
                        <a:prstGeom prst="line">
                          <a:avLst/>
                        </a:prstGeom>
                        <a:noFill/>
                        <a:ln w="336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75446A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6.9pt,109.45pt" to="746.9pt,56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" o:allowincell="f" strokeweight="2.65pt">
                <w10:wrap anchorx="margin"/>
              </v:line>
            </w:pict>
          </mc:Fallback>
        </mc:AlternateContent>
      </w:r>
      <w:r w:rsidRPr="0017116E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Глава XXIX</w:t>
      </w:r>
    </w:p>
    <w:p w14:paraId="0DA08628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Проектирование дорог в заболоченных районах</w:t>
      </w:r>
    </w:p>
    <w:p w14:paraId="62477163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§ XXIX.1. ОБРАЗОВАНИЕ, ХАРАКТЕРИСТИКА И ВИДЫ БОЛОТ</w:t>
      </w:r>
    </w:p>
    <w:p w14:paraId="69D5E064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D0E5F14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Болотами называют избыточно увлажнённые участки земной поверхности, на которых большую часть года застаивается вода. Остатки влаголюбивой болотной растительности, подвергшиеся неполному разложению при затруднительном доступе воздуха и большой влажности, образуют отложения торфа. Участки, на которых застаиваются поверхностные воды или происходит их систематическое переувлажнение грунтовыми водами, однако торфяной покров отсутствует Или имеет толщину менее 30 см, называют заболоченными.</w:t>
      </w:r>
    </w:p>
    <w:p w14:paraId="3B625AAE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Болота в СССР занимают почти 7% территории. Они широко распространены в районах, где количество выпадающих осадков превышает испарение, а средние температуры летних месяцев невелики. В Белоруссии ими покрыто 22,8% площади, в Ленинградской обл. – 18, в Карельской АССР – около 18%. Большие заболоченные пространства расположены в Западной Сибири на равнинных водоразделах речных систем.</w:t>
      </w:r>
    </w:p>
    <w:p w14:paraId="473DABF0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По условиям расположения и питания водой различают верховые и низинные болота. Верховые образуются при застое атмосферных осадков на водораздельных участках, имеющих малые уклоны. Они на всю толщину состоят из торфа (рис. XXIX.l.a).</w:t>
      </w:r>
    </w:p>
    <w:p w14:paraId="23F9F127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drawing>
          <wp:inline distT="0" distB="0" distL="0" distR="0" wp14:anchorId="1F3149FC" wp14:editId="40F00E88">
            <wp:extent cx="6067425" cy="359092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A52C46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9A061BB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В процессе образования верховые и низовые болота проходят несколько стадий. Образование верховых болот начинается с появления в густом лесу, на лесных пожарищах и на лугах мха «кукушкин лен», удерживающего в себе </w:t>
      </w: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воду. Начинается торфообразовательный процесс. По мере зарастания и утолщения слоя торфа поверхность болота повышается. Водный баланс поверхностных слоев изменяется и происходит постепенная смена растительности на все более и более влаголюбивую.</w:t>
      </w:r>
    </w:p>
    <w:p w14:paraId="28D216C8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При нарастании слоев торфа условия жизни деревьев ухудшаются. Деревья начинают угнетаться и гибнуть; последними исчезают береза и сосна. Заключительной фазой образования верхового болота является появление белого мха – сфагнума, который обладает чрезвычайно большой водоудерживающей способностью и быстро растет, питаясь атмосферной влагой. Нижние слои сфагнума отмирают, образуя сфагновый торф. Середина большого сфагнового болота может возвышаться над краями на 6 – 8 м, нарастая на 1,0 – 2,0 см в год. Болото в этой стадии называется моховым. В дальнейшем на верховых болотах могут возникать застои воды – мочажины.</w:t>
      </w:r>
    </w:p>
    <w:p w14:paraId="1EC0B3F3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Низинные болота образуются в результате зарастания водоемов. Заболачивание идет от берегов к середине (рис. XXIX. 1, б). У берегов появляются осока, тростники, камыши; на больших глубинах плавающая растительность (кувшинки, аир). Их отмирающие остатки повышают дно водоема и постепенно растительность продвигается к его середине. Дно также повышается за счет образования ила – оседающих глинистых частиц, образующих пористые водонасыщенные отложения, а также сапропеля – специфических отложений, образующихся в водоемах преимущественно из остатков обитающих в них микроскопических животных, растений и продуктов их жизнедеятельности. В середине водоема появляются плавающие растения, (кувшинки, ряска, аир), постепенно затягивающая всю поверхность сплошным зыбким ковром – сплавиной, образованным их корневищами и мхами (рис. XXIX. 1, в). Сплавина постепенно утолщается за счет нарастания растений, пока не соединится с отложениями на дне водоема. Со временем на сплавине появляются травянистая растительность и кустарники. Над ключами и глубокими местами водоемов часто остаются «окна» – незаросшие участки водной поверхности. Сплавина толщиной 3 – 4 м может выдержать нагрузку до 350 кгс/см</w:t>
      </w: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vertAlign w:val="superscript"/>
          <w:lang w:val="ru-RU" w:eastAsia="ru-RU"/>
          <w14:ligatures w14:val="none"/>
        </w:rPr>
        <w:t>2</w:t>
      </w: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</w:t>
      </w:r>
    </w:p>
    <w:p w14:paraId="61C43B14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Торфу присваивают название по растительности, которая послужила для его образования. Имеются торфы травянистые (тростниковый, осоковый), моховые (сфагновый, гипновый), лесные (ольховый) и др. Если в образовании торфа принимали участие два вида растительности, первым в названии указывается тот вид, который содержится в большем количестве (например, травяно-осоковый).</w:t>
      </w:r>
    </w:p>
    <w:p w14:paraId="401B6B3F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 связи с последовательной сменой в процессе роста болота растений торфообразователей торфяные напластования обычно имеют слоистое строение.</w:t>
      </w:r>
    </w:p>
    <w:p w14:paraId="76EE28D3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Торф обладает большой влагоемкостью и может удерживать воды в 10 – 20 раз больше своей массы в воздушно-сухом состоянии. Влагоемкость торфа зависит от степени разложенности, т. е. от степени превращения растительных остатков в безструктурную гумусовую массу. Сильно разложившийся торф не содержит заметных на глаз растительных остатков. </w:t>
      </w: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Сжатый в руке он хорошо продавливается между пальцами, не выделяя воды.</w:t>
      </w:r>
    </w:p>
    <w:p w14:paraId="29A117CC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 торфе всегда содержатся минеральные частицы, количество которых определяет его зольность. На низовых болотах зольность достигает 12 – 15%. Плотность торфов зависит от степени разложенности и уплотнения. Мало разложившиеся торфы имеют плотность 0,6 – 0,7 т/м</w:t>
      </w: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vertAlign w:val="superscript"/>
          <w:lang w:val="ru-RU" w:eastAsia="ru-RU"/>
          <w14:ligatures w14:val="none"/>
        </w:rPr>
        <w:t>3</w:t>
      </w: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, сильно разложившиеся – 1,1 т/м</w:t>
      </w: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vertAlign w:val="superscript"/>
          <w:lang w:val="ru-RU" w:eastAsia="ru-RU"/>
          <w14:ligatures w14:val="none"/>
        </w:rPr>
        <w:t>3</w:t>
      </w: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 Водопроницаемость уменьшается по мере разложения торфа. Хорошо разложившийся плотный торф практически водонепроницаем.</w:t>
      </w:r>
    </w:p>
    <w:p w14:paraId="241AAB60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Проектирование дорог в болотистых районах требует весьма внимательного предварительного изучения и исследования болота. Принимая проектные решения; необходимо учитывать местные особенности болот различных природных районов СССР.</w:t>
      </w:r>
    </w:p>
    <w:p w14:paraId="2E2D598B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1CD0F0E8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drawing>
          <wp:inline distT="0" distB="0" distL="0" distR="0" wp14:anchorId="546A43E8" wp14:editId="0BBC0695">
            <wp:extent cx="5467350" cy="6276975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B6ABBB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Важное значение для проектирования земляного полотна автомобильных дорог имеет строение болота в вертикальном разрезе, </w:t>
      </w: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отражающее условия его формирования и соотношение прочности отдельных его слоев. Инженерная классификация болот, принятая при проектировании и строительстве автомобильных и железных дорог, делит болота на три основных типа:</w:t>
      </w:r>
    </w:p>
    <w:p w14:paraId="78E6E84A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I – заполненные торфом и другими болотными отложениями устойчивой консистенции, сжимающимися под весом насыпей высотой до 3 м;</w:t>
      </w:r>
    </w:p>
    <w:p w14:paraId="4D6A6A66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II – заполненные торфом и другими болотными отложениями разной консистенции, в том числе и выдавливающимися под весом трехметровых насыпей;</w:t>
      </w:r>
    </w:p>
    <w:p w14:paraId="0680AD4A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III – заполненные илом и водой, часто имеющие на поверхности плавающую торфяную корку (сплавину).</w:t>
      </w:r>
    </w:p>
    <w:p w14:paraId="1184A862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Разработанная применительно к этим типам проф. И. Е. Ёвгеньевым классификация делит болотные грунты на три типа, различающиеся по характеру деформаций под нагрузкой (табл. XXIX.1).</w:t>
      </w:r>
    </w:p>
    <w:p w14:paraId="293C696E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17116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Конструкции земляного полотна на болотах выбирают с учетом строения болот, мощности и свойств отдельных слоев торфа. В ряде случаев для этого необходимы предварительные расчеты устойчивости, изложенные в § XIV.5.</w:t>
      </w:r>
    </w:p>
    <w:p w14:paraId="0DA572C9" w14:textId="77777777" w:rsidR="0017116E" w:rsidRPr="0017116E" w:rsidRDefault="0017116E" w:rsidP="001711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6875A6C1" w14:textId="77777777" w:rsidR="008B693D" w:rsidRPr="0017116E" w:rsidRDefault="008B693D">
      <w:pPr>
        <w:rPr>
          <w:lang w:val="ru-RU"/>
        </w:rPr>
      </w:pPr>
    </w:p>
    <w:sectPr w:rsidR="008B693D" w:rsidRPr="00171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93D"/>
    <w:rsid w:val="0017116E"/>
    <w:rsid w:val="008B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5F2028-073C-4813-AAC8-02376830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919</Words>
  <Characters>5243</Characters>
  <Application>Microsoft Office Word</Application>
  <DocSecurity>0</DocSecurity>
  <Lines>43</Lines>
  <Paragraphs>12</Paragraphs>
  <ScaleCrop>false</ScaleCrop>
  <Company/>
  <LinksUpToDate>false</LinksUpToDate>
  <CharactersWithSpaces>6150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2023-09-14T16:10:00Z</dcterms:created>
  <dcterms:modified xsi:type="dcterms:W3CDTF">2023-09-14T16:10:00Z</dcterms:modified>
</cp:coreProperties>
</file>